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CC" w:rsidRDefault="00FB5ECC">
      <w:bookmarkStart w:id="0" w:name="_GoBack"/>
      <w:bookmarkEnd w:id="0"/>
    </w:p>
    <w:p w:rsidR="00FB5ECC" w:rsidRDefault="007B58FF">
      <w:pPr>
        <w:spacing w:line="360" w:lineRule="auto"/>
        <w:rPr>
          <w:color w:val="004234"/>
          <w:sz w:val="26"/>
          <w:szCs w:val="26"/>
        </w:rPr>
      </w:pPr>
      <w:r>
        <w:rPr>
          <w:color w:val="004234"/>
          <w:sz w:val="26"/>
          <w:szCs w:val="26"/>
        </w:rPr>
        <w:t xml:space="preserve">Rabbit Run Community Arts Association announces the inaugural Betty Jean Green Creative Arts Scholarship, an award given to promising students wishing to continue their artistic development in any one of the arts pathways offered by RRCAA including dance, </w:t>
      </w:r>
      <w:r>
        <w:rPr>
          <w:color w:val="004234"/>
          <w:sz w:val="26"/>
          <w:szCs w:val="26"/>
        </w:rPr>
        <w:t xml:space="preserve">drama, visual arts, and music. </w:t>
      </w:r>
    </w:p>
    <w:p w:rsidR="00FB5ECC" w:rsidRDefault="00FB5ECC">
      <w:pPr>
        <w:spacing w:line="360" w:lineRule="auto"/>
        <w:rPr>
          <w:color w:val="004234"/>
          <w:sz w:val="26"/>
          <w:szCs w:val="26"/>
        </w:rPr>
      </w:pPr>
    </w:p>
    <w:p w:rsidR="00FB5ECC" w:rsidRDefault="007B58FF">
      <w:pPr>
        <w:spacing w:line="360" w:lineRule="auto"/>
        <w:rPr>
          <w:color w:val="004234"/>
          <w:sz w:val="26"/>
          <w:szCs w:val="26"/>
        </w:rPr>
      </w:pPr>
      <w:r>
        <w:rPr>
          <w:color w:val="004234"/>
          <w:sz w:val="26"/>
          <w:szCs w:val="26"/>
        </w:rPr>
        <w:t>Scholarships are offered to students ages [X-X] and allow for needs-based financial support for students wishing to continue their artistic studies at RRCAA. A limited number of merit and needs-based scholarships will be pr</w:t>
      </w:r>
      <w:r>
        <w:rPr>
          <w:color w:val="004234"/>
          <w:sz w:val="26"/>
          <w:szCs w:val="26"/>
        </w:rPr>
        <w:t xml:space="preserve">ovided each year and will require an application submission. Applications are accepted on a rolling basis, with review occurring the second Tuesday of every month. </w:t>
      </w:r>
    </w:p>
    <w:p w:rsidR="00FB5ECC" w:rsidRDefault="00FB5ECC">
      <w:pPr>
        <w:spacing w:line="360" w:lineRule="auto"/>
        <w:rPr>
          <w:color w:val="004234"/>
          <w:sz w:val="26"/>
          <w:szCs w:val="26"/>
        </w:rPr>
      </w:pPr>
    </w:p>
    <w:p w:rsidR="00FB5ECC" w:rsidRDefault="007B58FF">
      <w:pPr>
        <w:spacing w:line="360" w:lineRule="auto"/>
        <w:rPr>
          <w:color w:val="004234"/>
          <w:sz w:val="26"/>
          <w:szCs w:val="26"/>
        </w:rPr>
      </w:pPr>
      <w:r>
        <w:rPr>
          <w:color w:val="004234"/>
          <w:sz w:val="26"/>
          <w:szCs w:val="26"/>
        </w:rPr>
        <w:t xml:space="preserve">Applications are available online or can be downloaded and mailed to Rabbit Run Community </w:t>
      </w:r>
      <w:r>
        <w:rPr>
          <w:color w:val="004234"/>
          <w:sz w:val="26"/>
          <w:szCs w:val="26"/>
        </w:rPr>
        <w:t>Arts Association main office at P.O. Box 235, 49 Park Street Madison, OH 44057. Please note “Attn: Betty Jean Green Scholarship” on the envelope when mailing.</w:t>
      </w:r>
    </w:p>
    <w:p w:rsidR="00FB5ECC" w:rsidRDefault="00FB5ECC">
      <w:pPr>
        <w:spacing w:line="360" w:lineRule="auto"/>
        <w:rPr>
          <w:color w:val="004234"/>
          <w:sz w:val="26"/>
          <w:szCs w:val="26"/>
        </w:rPr>
      </w:pPr>
    </w:p>
    <w:p w:rsidR="00FB5ECC" w:rsidRDefault="007B58FF">
      <w:pPr>
        <w:spacing w:line="360" w:lineRule="auto"/>
        <w:rPr>
          <w:color w:val="004234"/>
          <w:sz w:val="26"/>
          <w:szCs w:val="26"/>
        </w:rPr>
      </w:pPr>
      <w:r>
        <w:rPr>
          <w:color w:val="004234"/>
          <w:sz w:val="26"/>
          <w:szCs w:val="26"/>
        </w:rPr>
        <w:t>The award is named after retired RRCAA Dean of Faculty and one of Rabbit Run’s most prodigious s</w:t>
      </w:r>
      <w:r>
        <w:rPr>
          <w:color w:val="004234"/>
          <w:sz w:val="26"/>
          <w:szCs w:val="26"/>
        </w:rPr>
        <w:t xml:space="preserve">upporters, Mrs. Betty Jean Green. Mrs. Green exemplified the mission of Rabbit Run Community Arts Association, leaving an indelible impact on the lives of hundreds of students, families and patrons through her love of education in and through the arts. </w:t>
      </w:r>
    </w:p>
    <w:p w:rsidR="00FB5ECC" w:rsidRDefault="00FB5ECC">
      <w:pPr>
        <w:spacing w:line="360" w:lineRule="auto"/>
        <w:rPr>
          <w:color w:val="004234"/>
          <w:sz w:val="26"/>
          <w:szCs w:val="26"/>
        </w:rPr>
      </w:pPr>
    </w:p>
    <w:p w:rsidR="00FB5ECC" w:rsidRDefault="007B58FF">
      <w:pPr>
        <w:spacing w:line="360" w:lineRule="auto"/>
        <w:rPr>
          <w:color w:val="004234"/>
          <w:sz w:val="26"/>
          <w:szCs w:val="26"/>
        </w:rPr>
      </w:pPr>
      <w:r>
        <w:rPr>
          <w:color w:val="004234"/>
          <w:sz w:val="26"/>
          <w:szCs w:val="26"/>
        </w:rPr>
        <w:t>F</w:t>
      </w:r>
      <w:r>
        <w:rPr>
          <w:color w:val="004234"/>
          <w:sz w:val="26"/>
          <w:szCs w:val="26"/>
        </w:rPr>
        <w:t xml:space="preserve">or more information about the Betty Jean Green Creative Arts Scholarship application and application process or to receive more information on how you can further a student’s love for the arts in honor of Mrs. Green, contact RRCAA at 440.428.5913 or visit </w:t>
      </w:r>
      <w:hyperlink r:id="rId8">
        <w:r>
          <w:rPr>
            <w:color w:val="1155CC"/>
            <w:sz w:val="26"/>
            <w:szCs w:val="26"/>
            <w:u w:val="single"/>
          </w:rPr>
          <w:t>https://rabbitrun.org/betty-jean-green-scholarship-fund/</w:t>
        </w:r>
      </w:hyperlink>
      <w:r>
        <w:rPr>
          <w:color w:val="004234"/>
          <w:sz w:val="26"/>
          <w:szCs w:val="26"/>
        </w:rPr>
        <w:t xml:space="preserve">. </w:t>
      </w:r>
    </w:p>
    <w:p w:rsidR="00FB5ECC" w:rsidRDefault="007B58FF">
      <w:pPr>
        <w:spacing w:line="240" w:lineRule="auto"/>
        <w:jc w:val="center"/>
        <w:rPr>
          <w:b/>
          <w:color w:val="004234"/>
          <w:sz w:val="26"/>
          <w:szCs w:val="26"/>
        </w:rPr>
      </w:pPr>
      <w:r>
        <w:br w:type="page"/>
      </w:r>
    </w:p>
    <w:p w:rsidR="00FB5ECC" w:rsidRDefault="007B58FF">
      <w:pPr>
        <w:spacing w:before="200"/>
        <w:jc w:val="center"/>
        <w:rPr>
          <w:b/>
          <w:color w:val="004234"/>
          <w:sz w:val="24"/>
          <w:szCs w:val="24"/>
        </w:rPr>
      </w:pPr>
      <w:r>
        <w:rPr>
          <w:b/>
          <w:color w:val="004234"/>
          <w:sz w:val="24"/>
          <w:szCs w:val="24"/>
        </w:rPr>
        <w:lastRenderedPageBreak/>
        <w:t>BETTY JEAN GREEN SCHOLARSHIP FUND APPLICATION</w:t>
      </w:r>
    </w:p>
    <w:p w:rsidR="00FB5ECC" w:rsidRDefault="007B58FF">
      <w:pPr>
        <w:spacing w:line="240" w:lineRule="auto"/>
        <w:jc w:val="center"/>
        <w:rPr>
          <w:b/>
          <w:color w:val="004234"/>
          <w:sz w:val="24"/>
          <w:szCs w:val="24"/>
        </w:rPr>
      </w:pPr>
      <w:r>
        <w:rPr>
          <w:b/>
          <w:color w:val="004234"/>
          <w:sz w:val="24"/>
          <w:szCs w:val="24"/>
        </w:rPr>
        <w:t>2024 - 2025</w:t>
      </w:r>
    </w:p>
    <w:p w:rsidR="00FB5ECC" w:rsidRDefault="00FB5ECC">
      <w:pPr>
        <w:spacing w:line="240" w:lineRule="auto"/>
        <w:rPr>
          <w:b/>
          <w:color w:val="004234"/>
          <w:sz w:val="12"/>
          <w:szCs w:val="12"/>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755"/>
        <w:gridCol w:w="1140"/>
        <w:gridCol w:w="1650"/>
        <w:gridCol w:w="945"/>
        <w:gridCol w:w="1995"/>
      </w:tblGrid>
      <w:tr w:rsidR="00FB5ECC">
        <w:tc>
          <w:tcPr>
            <w:tcW w:w="1875" w:type="dxa"/>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Date</w:t>
            </w:r>
          </w:p>
        </w:tc>
        <w:tc>
          <w:tcPr>
            <w:tcW w:w="1755" w:type="dxa"/>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jc w:val="center"/>
              <w:rPr>
                <w:b/>
                <w:color w:val="004234"/>
                <w:sz w:val="18"/>
                <w:szCs w:val="18"/>
              </w:rPr>
            </w:pPr>
          </w:p>
        </w:tc>
        <w:tc>
          <w:tcPr>
            <w:tcW w:w="1140" w:type="dxa"/>
            <w:shd w:val="clear" w:color="auto" w:fill="auto"/>
            <w:tcMar>
              <w:top w:w="100" w:type="dxa"/>
              <w:left w:w="100" w:type="dxa"/>
              <w:bottom w:w="100" w:type="dxa"/>
              <w:right w:w="100" w:type="dxa"/>
            </w:tcMar>
          </w:tcPr>
          <w:p w:rsidR="00FB5ECC" w:rsidRDefault="00FB5ECC">
            <w:pPr>
              <w:widowControl w:val="0"/>
              <w:numPr>
                <w:ilvl w:val="0"/>
                <w:numId w:val="2"/>
              </w:numPr>
              <w:pBdr>
                <w:top w:val="nil"/>
                <w:left w:val="nil"/>
                <w:bottom w:val="nil"/>
                <w:right w:val="nil"/>
                <w:between w:val="nil"/>
              </w:pBdr>
              <w:spacing w:line="240" w:lineRule="auto"/>
              <w:ind w:left="0" w:right="105" w:firstLine="0"/>
              <w:jc w:val="center"/>
              <w:rPr>
                <w:b/>
                <w:color w:val="004234"/>
                <w:sz w:val="18"/>
                <w:szCs w:val="18"/>
              </w:rPr>
            </w:pPr>
          </w:p>
        </w:tc>
        <w:tc>
          <w:tcPr>
            <w:tcW w:w="1650" w:type="dxa"/>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New Application</w:t>
            </w:r>
          </w:p>
        </w:tc>
        <w:tc>
          <w:tcPr>
            <w:tcW w:w="945" w:type="dxa"/>
            <w:shd w:val="clear" w:color="auto" w:fill="auto"/>
            <w:tcMar>
              <w:top w:w="100" w:type="dxa"/>
              <w:left w:w="100" w:type="dxa"/>
              <w:bottom w:w="100" w:type="dxa"/>
              <w:right w:w="100" w:type="dxa"/>
            </w:tcMar>
          </w:tcPr>
          <w:p w:rsidR="00FB5ECC" w:rsidRDefault="00FB5ECC">
            <w:pPr>
              <w:widowControl w:val="0"/>
              <w:numPr>
                <w:ilvl w:val="0"/>
                <w:numId w:val="1"/>
              </w:numPr>
              <w:spacing w:line="240" w:lineRule="auto"/>
              <w:ind w:left="360" w:right="105"/>
              <w:jc w:val="center"/>
              <w:rPr>
                <w:b/>
                <w:color w:val="004234"/>
                <w:sz w:val="18"/>
                <w:szCs w:val="18"/>
              </w:rPr>
            </w:pPr>
          </w:p>
        </w:tc>
        <w:tc>
          <w:tcPr>
            <w:tcW w:w="1995" w:type="dxa"/>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Returning Applicant</w:t>
            </w:r>
          </w:p>
        </w:tc>
      </w:tr>
      <w:tr w:rsidR="00FB5ECC">
        <w:trPr>
          <w:trHeight w:val="380"/>
        </w:trPr>
        <w:tc>
          <w:tcPr>
            <w:tcW w:w="9360" w:type="dxa"/>
            <w:gridSpan w:val="6"/>
            <w:shd w:val="clear" w:color="auto" w:fill="004234"/>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FFFFFF"/>
                <w:sz w:val="18"/>
                <w:szCs w:val="18"/>
              </w:rPr>
            </w:pPr>
            <w:r>
              <w:rPr>
                <w:b/>
                <w:color w:val="FFFFFF"/>
                <w:sz w:val="18"/>
                <w:szCs w:val="18"/>
              </w:rPr>
              <w:t>STUDENT INFORMATION</w:t>
            </w:r>
          </w:p>
        </w:tc>
      </w:tr>
      <w:tr w:rsidR="00FB5ECC">
        <w:trPr>
          <w:trHeight w:val="380"/>
        </w:trPr>
        <w:tc>
          <w:tcPr>
            <w:tcW w:w="1875" w:type="dxa"/>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Student Name</w:t>
            </w:r>
          </w:p>
        </w:tc>
        <w:tc>
          <w:tcPr>
            <w:tcW w:w="7485" w:type="dxa"/>
            <w:gridSpan w:val="5"/>
            <w:shd w:val="clear" w:color="auto" w:fill="auto"/>
            <w:tcMar>
              <w:top w:w="100" w:type="dxa"/>
              <w:left w:w="100" w:type="dxa"/>
              <w:bottom w:w="100" w:type="dxa"/>
              <w:right w:w="100" w:type="dxa"/>
            </w:tcMar>
          </w:tcPr>
          <w:p w:rsidR="00FB5ECC" w:rsidRDefault="00FB5ECC">
            <w:pPr>
              <w:widowControl w:val="0"/>
              <w:spacing w:line="240" w:lineRule="auto"/>
              <w:ind w:right="105"/>
              <w:rPr>
                <w:b/>
                <w:color w:val="004234"/>
                <w:sz w:val="18"/>
                <w:szCs w:val="18"/>
              </w:rPr>
            </w:pPr>
          </w:p>
        </w:tc>
      </w:tr>
      <w:tr w:rsidR="00FB5ECC">
        <w:tc>
          <w:tcPr>
            <w:tcW w:w="1875" w:type="dxa"/>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Address</w:t>
            </w:r>
          </w:p>
        </w:tc>
        <w:tc>
          <w:tcPr>
            <w:tcW w:w="1755" w:type="dxa"/>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c>
          <w:tcPr>
            <w:tcW w:w="1140" w:type="dxa"/>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ind w:right="105"/>
              <w:rPr>
                <w:b/>
                <w:color w:val="004234"/>
                <w:sz w:val="18"/>
                <w:szCs w:val="18"/>
              </w:rPr>
            </w:pPr>
            <w:r>
              <w:rPr>
                <w:b/>
                <w:color w:val="004234"/>
                <w:sz w:val="18"/>
                <w:szCs w:val="18"/>
              </w:rPr>
              <w:t>City</w:t>
            </w:r>
          </w:p>
        </w:tc>
        <w:tc>
          <w:tcPr>
            <w:tcW w:w="1650" w:type="dxa"/>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c>
          <w:tcPr>
            <w:tcW w:w="945" w:type="dxa"/>
            <w:shd w:val="clear" w:color="auto" w:fill="auto"/>
            <w:tcMar>
              <w:top w:w="100" w:type="dxa"/>
              <w:left w:w="100" w:type="dxa"/>
              <w:bottom w:w="100" w:type="dxa"/>
              <w:right w:w="100" w:type="dxa"/>
            </w:tcMar>
          </w:tcPr>
          <w:p w:rsidR="00FB5ECC" w:rsidRDefault="007B58FF">
            <w:pPr>
              <w:widowControl w:val="0"/>
              <w:spacing w:line="240" w:lineRule="auto"/>
              <w:ind w:right="105"/>
              <w:rPr>
                <w:b/>
                <w:color w:val="004234"/>
                <w:sz w:val="18"/>
                <w:szCs w:val="18"/>
              </w:rPr>
            </w:pPr>
            <w:r>
              <w:rPr>
                <w:b/>
                <w:color w:val="004234"/>
                <w:sz w:val="18"/>
                <w:szCs w:val="18"/>
              </w:rPr>
              <w:t>Zip</w:t>
            </w:r>
          </w:p>
        </w:tc>
        <w:tc>
          <w:tcPr>
            <w:tcW w:w="1995" w:type="dxa"/>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r>
      <w:tr w:rsidR="00FB5ECC">
        <w:tc>
          <w:tcPr>
            <w:tcW w:w="1875" w:type="dxa"/>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Age</w:t>
            </w:r>
          </w:p>
        </w:tc>
        <w:tc>
          <w:tcPr>
            <w:tcW w:w="1755" w:type="dxa"/>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c>
          <w:tcPr>
            <w:tcW w:w="1140" w:type="dxa"/>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ind w:right="105"/>
              <w:rPr>
                <w:b/>
                <w:color w:val="004234"/>
                <w:sz w:val="18"/>
                <w:szCs w:val="18"/>
              </w:rPr>
            </w:pPr>
            <w:r>
              <w:rPr>
                <w:b/>
                <w:color w:val="004234"/>
                <w:sz w:val="18"/>
                <w:szCs w:val="18"/>
              </w:rPr>
              <w:t>Grade</w:t>
            </w:r>
          </w:p>
        </w:tc>
        <w:tc>
          <w:tcPr>
            <w:tcW w:w="1650" w:type="dxa"/>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c>
          <w:tcPr>
            <w:tcW w:w="945" w:type="dxa"/>
            <w:shd w:val="clear" w:color="auto" w:fill="auto"/>
            <w:tcMar>
              <w:top w:w="100" w:type="dxa"/>
              <w:left w:w="100" w:type="dxa"/>
              <w:bottom w:w="100" w:type="dxa"/>
              <w:right w:w="100" w:type="dxa"/>
            </w:tcMar>
          </w:tcPr>
          <w:p w:rsidR="00FB5ECC" w:rsidRDefault="007B58FF">
            <w:pPr>
              <w:widowControl w:val="0"/>
              <w:spacing w:line="240" w:lineRule="auto"/>
              <w:ind w:right="105"/>
              <w:rPr>
                <w:b/>
                <w:color w:val="004234"/>
                <w:sz w:val="18"/>
                <w:szCs w:val="18"/>
              </w:rPr>
            </w:pPr>
            <w:r>
              <w:rPr>
                <w:b/>
                <w:color w:val="004234"/>
                <w:sz w:val="18"/>
                <w:szCs w:val="18"/>
              </w:rPr>
              <w:t>School</w:t>
            </w:r>
          </w:p>
        </w:tc>
        <w:tc>
          <w:tcPr>
            <w:tcW w:w="1995" w:type="dxa"/>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r>
      <w:tr w:rsidR="00FB5ECC">
        <w:trPr>
          <w:trHeight w:val="380"/>
        </w:trPr>
        <w:tc>
          <w:tcPr>
            <w:tcW w:w="1875" w:type="dxa"/>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Email</w:t>
            </w:r>
          </w:p>
        </w:tc>
        <w:tc>
          <w:tcPr>
            <w:tcW w:w="1755" w:type="dxa"/>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c>
          <w:tcPr>
            <w:tcW w:w="1140" w:type="dxa"/>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ind w:right="105"/>
              <w:rPr>
                <w:b/>
                <w:color w:val="004234"/>
                <w:sz w:val="18"/>
                <w:szCs w:val="18"/>
              </w:rPr>
            </w:pPr>
            <w:r>
              <w:rPr>
                <w:b/>
                <w:color w:val="004234"/>
                <w:sz w:val="18"/>
                <w:szCs w:val="18"/>
              </w:rPr>
              <w:t>Phone</w:t>
            </w:r>
          </w:p>
        </w:tc>
        <w:tc>
          <w:tcPr>
            <w:tcW w:w="4590" w:type="dxa"/>
            <w:gridSpan w:val="3"/>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r>
      <w:tr w:rsidR="00FB5ECC">
        <w:trPr>
          <w:trHeight w:val="380"/>
        </w:trPr>
        <w:tc>
          <w:tcPr>
            <w:tcW w:w="9360" w:type="dxa"/>
            <w:gridSpan w:val="6"/>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Which RRCAA programming have you participated in?</w:t>
            </w:r>
          </w:p>
        </w:tc>
      </w:tr>
      <w:tr w:rsidR="00FB5ECC">
        <w:trPr>
          <w:trHeight w:val="380"/>
        </w:trPr>
        <w:tc>
          <w:tcPr>
            <w:tcW w:w="1875" w:type="dxa"/>
            <w:shd w:val="clear" w:color="auto" w:fill="auto"/>
            <w:tcMar>
              <w:top w:w="100" w:type="dxa"/>
              <w:left w:w="100" w:type="dxa"/>
              <w:bottom w:w="100" w:type="dxa"/>
              <w:right w:w="100" w:type="dxa"/>
            </w:tcMar>
          </w:tcPr>
          <w:p w:rsidR="00FB5ECC" w:rsidRDefault="007B58FF">
            <w:pPr>
              <w:widowControl w:val="0"/>
              <w:numPr>
                <w:ilvl w:val="0"/>
                <w:numId w:val="3"/>
              </w:numPr>
              <w:spacing w:line="240" w:lineRule="auto"/>
              <w:ind w:left="360"/>
              <w:rPr>
                <w:b/>
                <w:color w:val="004234"/>
                <w:sz w:val="18"/>
                <w:szCs w:val="18"/>
              </w:rPr>
            </w:pPr>
            <w:r>
              <w:rPr>
                <w:b/>
                <w:color w:val="004234"/>
                <w:sz w:val="18"/>
                <w:szCs w:val="18"/>
              </w:rPr>
              <w:t>Group Classes</w:t>
            </w:r>
          </w:p>
        </w:tc>
        <w:tc>
          <w:tcPr>
            <w:tcW w:w="2895" w:type="dxa"/>
            <w:gridSpan w:val="2"/>
            <w:shd w:val="clear" w:color="auto" w:fill="auto"/>
            <w:tcMar>
              <w:top w:w="100" w:type="dxa"/>
              <w:left w:w="100" w:type="dxa"/>
              <w:bottom w:w="100" w:type="dxa"/>
              <w:right w:w="100" w:type="dxa"/>
            </w:tcMar>
          </w:tcPr>
          <w:p w:rsidR="00FB5ECC" w:rsidRDefault="007B58FF">
            <w:pPr>
              <w:widowControl w:val="0"/>
              <w:numPr>
                <w:ilvl w:val="0"/>
                <w:numId w:val="3"/>
              </w:numPr>
              <w:spacing w:line="240" w:lineRule="auto"/>
              <w:rPr>
                <w:b/>
                <w:color w:val="004234"/>
                <w:sz w:val="18"/>
                <w:szCs w:val="18"/>
              </w:rPr>
            </w:pPr>
            <w:r>
              <w:rPr>
                <w:b/>
                <w:color w:val="004234"/>
                <w:sz w:val="18"/>
                <w:szCs w:val="18"/>
              </w:rPr>
              <w:t>Private Instruction</w:t>
            </w:r>
          </w:p>
        </w:tc>
        <w:tc>
          <w:tcPr>
            <w:tcW w:w="2595" w:type="dxa"/>
            <w:gridSpan w:val="2"/>
            <w:shd w:val="clear" w:color="auto" w:fill="auto"/>
            <w:tcMar>
              <w:top w:w="100" w:type="dxa"/>
              <w:left w:w="100" w:type="dxa"/>
              <w:bottom w:w="100" w:type="dxa"/>
              <w:right w:w="100" w:type="dxa"/>
            </w:tcMar>
          </w:tcPr>
          <w:p w:rsidR="00FB5ECC" w:rsidRDefault="007B58FF">
            <w:pPr>
              <w:widowControl w:val="0"/>
              <w:numPr>
                <w:ilvl w:val="0"/>
                <w:numId w:val="3"/>
              </w:numPr>
              <w:spacing w:line="240" w:lineRule="auto"/>
              <w:ind w:left="360"/>
              <w:rPr>
                <w:b/>
                <w:color w:val="004234"/>
                <w:sz w:val="18"/>
                <w:szCs w:val="18"/>
              </w:rPr>
            </w:pPr>
            <w:r>
              <w:rPr>
                <w:b/>
                <w:color w:val="004234"/>
                <w:sz w:val="18"/>
                <w:szCs w:val="18"/>
              </w:rPr>
              <w:t>Summer Arts Camp</w:t>
            </w:r>
          </w:p>
        </w:tc>
        <w:tc>
          <w:tcPr>
            <w:tcW w:w="1995" w:type="dxa"/>
            <w:shd w:val="clear" w:color="auto" w:fill="auto"/>
            <w:tcMar>
              <w:top w:w="100" w:type="dxa"/>
              <w:left w:w="100" w:type="dxa"/>
              <w:bottom w:w="100" w:type="dxa"/>
              <w:right w:w="100" w:type="dxa"/>
            </w:tcMar>
          </w:tcPr>
          <w:p w:rsidR="00FB5ECC" w:rsidRDefault="007B58FF">
            <w:pPr>
              <w:widowControl w:val="0"/>
              <w:numPr>
                <w:ilvl w:val="0"/>
                <w:numId w:val="3"/>
              </w:numPr>
              <w:spacing w:line="240" w:lineRule="auto"/>
              <w:ind w:left="360"/>
              <w:rPr>
                <w:b/>
                <w:color w:val="004234"/>
                <w:sz w:val="18"/>
                <w:szCs w:val="18"/>
              </w:rPr>
            </w:pPr>
            <w:r>
              <w:rPr>
                <w:b/>
                <w:color w:val="004234"/>
                <w:sz w:val="18"/>
                <w:szCs w:val="18"/>
              </w:rPr>
              <w:t>Theater</w:t>
            </w:r>
          </w:p>
        </w:tc>
      </w:tr>
      <w:tr w:rsidR="00FB5ECC">
        <w:trPr>
          <w:trHeight w:val="380"/>
        </w:trPr>
        <w:tc>
          <w:tcPr>
            <w:tcW w:w="3630" w:type="dxa"/>
            <w:gridSpan w:val="2"/>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 xml:space="preserve">Which </w:t>
            </w:r>
            <w:proofErr w:type="gramStart"/>
            <w:r>
              <w:rPr>
                <w:b/>
                <w:color w:val="004234"/>
                <w:sz w:val="18"/>
                <w:szCs w:val="18"/>
              </w:rPr>
              <w:t>class(</w:t>
            </w:r>
            <w:proofErr w:type="spellStart"/>
            <w:proofErr w:type="gramEnd"/>
            <w:r>
              <w:rPr>
                <w:b/>
                <w:color w:val="004234"/>
                <w:sz w:val="18"/>
                <w:szCs w:val="18"/>
              </w:rPr>
              <w:t>es</w:t>
            </w:r>
            <w:proofErr w:type="spellEnd"/>
            <w:r>
              <w:rPr>
                <w:b/>
                <w:color w:val="004234"/>
                <w:sz w:val="18"/>
                <w:szCs w:val="18"/>
              </w:rPr>
              <w:t>) are you applying for?</w:t>
            </w:r>
          </w:p>
        </w:tc>
        <w:tc>
          <w:tcPr>
            <w:tcW w:w="5730" w:type="dxa"/>
            <w:gridSpan w:val="4"/>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ind w:right="105"/>
              <w:rPr>
                <w:b/>
                <w:color w:val="004234"/>
                <w:sz w:val="18"/>
                <w:szCs w:val="18"/>
              </w:rPr>
            </w:pPr>
          </w:p>
        </w:tc>
      </w:tr>
      <w:tr w:rsidR="00FB5ECC">
        <w:trPr>
          <w:trHeight w:val="380"/>
        </w:trPr>
        <w:tc>
          <w:tcPr>
            <w:tcW w:w="3630" w:type="dxa"/>
            <w:gridSpan w:val="2"/>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Which term are you applying for?</w:t>
            </w:r>
          </w:p>
        </w:tc>
        <w:tc>
          <w:tcPr>
            <w:tcW w:w="5730" w:type="dxa"/>
            <w:gridSpan w:val="4"/>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ind w:right="105"/>
              <w:rPr>
                <w:b/>
                <w:color w:val="004234"/>
                <w:sz w:val="18"/>
                <w:szCs w:val="18"/>
              </w:rPr>
            </w:pPr>
          </w:p>
        </w:tc>
      </w:tr>
      <w:tr w:rsidR="00FB5ECC">
        <w:trPr>
          <w:trHeight w:val="380"/>
        </w:trPr>
        <w:tc>
          <w:tcPr>
            <w:tcW w:w="9360" w:type="dxa"/>
            <w:gridSpan w:val="6"/>
            <w:shd w:val="clear" w:color="auto" w:fill="004234"/>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FFFFFF"/>
                <w:sz w:val="18"/>
                <w:szCs w:val="18"/>
              </w:rPr>
            </w:pPr>
            <w:r>
              <w:rPr>
                <w:b/>
                <w:color w:val="FFFFFF"/>
                <w:sz w:val="18"/>
                <w:szCs w:val="18"/>
              </w:rPr>
              <w:t>PARENT/GUARDIAN INFORMATION</w:t>
            </w:r>
          </w:p>
        </w:tc>
      </w:tr>
      <w:tr w:rsidR="00FB5ECC">
        <w:trPr>
          <w:trHeight w:val="380"/>
        </w:trPr>
        <w:tc>
          <w:tcPr>
            <w:tcW w:w="1875" w:type="dxa"/>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Guardian Name</w:t>
            </w:r>
          </w:p>
        </w:tc>
        <w:tc>
          <w:tcPr>
            <w:tcW w:w="2895" w:type="dxa"/>
            <w:gridSpan w:val="2"/>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c>
          <w:tcPr>
            <w:tcW w:w="2595" w:type="dxa"/>
            <w:gridSpan w:val="2"/>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Relationship to Student</w:t>
            </w:r>
          </w:p>
        </w:tc>
        <w:tc>
          <w:tcPr>
            <w:tcW w:w="1995" w:type="dxa"/>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r>
      <w:tr w:rsidR="00FB5ECC">
        <w:trPr>
          <w:trHeight w:val="380"/>
        </w:trPr>
        <w:tc>
          <w:tcPr>
            <w:tcW w:w="1875" w:type="dxa"/>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Email</w:t>
            </w:r>
          </w:p>
        </w:tc>
        <w:tc>
          <w:tcPr>
            <w:tcW w:w="2895" w:type="dxa"/>
            <w:gridSpan w:val="2"/>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c>
          <w:tcPr>
            <w:tcW w:w="2595" w:type="dxa"/>
            <w:gridSpan w:val="2"/>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Phone</w:t>
            </w:r>
          </w:p>
        </w:tc>
        <w:tc>
          <w:tcPr>
            <w:tcW w:w="1995" w:type="dxa"/>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r>
      <w:tr w:rsidR="00FB5ECC">
        <w:trPr>
          <w:trHeight w:val="380"/>
        </w:trPr>
        <w:tc>
          <w:tcPr>
            <w:tcW w:w="4770" w:type="dxa"/>
            <w:gridSpan w:val="3"/>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Annual Household Income</w:t>
            </w:r>
          </w:p>
        </w:tc>
        <w:tc>
          <w:tcPr>
            <w:tcW w:w="4590" w:type="dxa"/>
            <w:gridSpan w:val="3"/>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r>
      <w:tr w:rsidR="00FB5ECC">
        <w:trPr>
          <w:trHeight w:val="380"/>
        </w:trPr>
        <w:tc>
          <w:tcPr>
            <w:tcW w:w="4770" w:type="dxa"/>
            <w:gridSpan w:val="3"/>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 of Ind. in Household</w:t>
            </w:r>
          </w:p>
        </w:tc>
        <w:tc>
          <w:tcPr>
            <w:tcW w:w="4590" w:type="dxa"/>
            <w:gridSpan w:val="3"/>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r>
      <w:tr w:rsidR="00FB5ECC">
        <w:trPr>
          <w:trHeight w:val="380"/>
        </w:trPr>
        <w:tc>
          <w:tcPr>
            <w:tcW w:w="9360" w:type="dxa"/>
            <w:gridSpan w:val="6"/>
            <w:shd w:val="clear" w:color="auto" w:fill="004234"/>
            <w:tcMar>
              <w:top w:w="100" w:type="dxa"/>
              <w:left w:w="100" w:type="dxa"/>
              <w:bottom w:w="100" w:type="dxa"/>
              <w:right w:w="100" w:type="dxa"/>
            </w:tcMar>
          </w:tcPr>
          <w:p w:rsidR="00FB5ECC" w:rsidRDefault="007B58FF">
            <w:pPr>
              <w:widowControl w:val="0"/>
              <w:spacing w:line="240" w:lineRule="auto"/>
              <w:rPr>
                <w:b/>
                <w:color w:val="FFFFFF"/>
                <w:sz w:val="18"/>
                <w:szCs w:val="18"/>
              </w:rPr>
            </w:pPr>
            <w:r>
              <w:rPr>
                <w:b/>
                <w:color w:val="FFFFFF"/>
                <w:sz w:val="18"/>
                <w:szCs w:val="18"/>
              </w:rPr>
              <w:t>STATEMENT</w:t>
            </w:r>
          </w:p>
        </w:tc>
      </w:tr>
      <w:tr w:rsidR="00FB5ECC">
        <w:trPr>
          <w:trHeight w:val="380"/>
        </w:trPr>
        <w:tc>
          <w:tcPr>
            <w:tcW w:w="9360" w:type="dxa"/>
            <w:gridSpan w:val="6"/>
            <w:shd w:val="clear" w:color="auto" w:fill="auto"/>
            <w:tcMar>
              <w:top w:w="100" w:type="dxa"/>
              <w:left w:w="100" w:type="dxa"/>
              <w:bottom w:w="100" w:type="dxa"/>
              <w:right w:w="100" w:type="dxa"/>
            </w:tcMar>
          </w:tcPr>
          <w:p w:rsidR="00FB5ECC" w:rsidRDefault="007B58FF">
            <w:pPr>
              <w:widowControl w:val="0"/>
              <w:pBdr>
                <w:top w:val="nil"/>
                <w:left w:val="nil"/>
                <w:bottom w:val="nil"/>
                <w:right w:val="nil"/>
                <w:between w:val="nil"/>
              </w:pBdr>
              <w:spacing w:line="240" w:lineRule="auto"/>
              <w:rPr>
                <w:b/>
                <w:color w:val="004234"/>
                <w:sz w:val="18"/>
                <w:szCs w:val="18"/>
              </w:rPr>
            </w:pPr>
            <w:r>
              <w:rPr>
                <w:b/>
                <w:color w:val="004234"/>
                <w:sz w:val="18"/>
                <w:szCs w:val="18"/>
              </w:rPr>
              <w:t xml:space="preserve">Use this opportunity to explain why you feel a Betty Jean Green Creative Arts Scholarship will support you/your child’s artistic development? </w:t>
            </w:r>
          </w:p>
        </w:tc>
      </w:tr>
      <w:tr w:rsidR="00FB5ECC">
        <w:trPr>
          <w:trHeight w:val="380"/>
        </w:trPr>
        <w:tc>
          <w:tcPr>
            <w:tcW w:w="9360" w:type="dxa"/>
            <w:gridSpan w:val="6"/>
            <w:vMerge w:val="restart"/>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r>
      <w:tr w:rsidR="00FB5ECC">
        <w:trPr>
          <w:trHeight w:val="380"/>
        </w:trPr>
        <w:tc>
          <w:tcPr>
            <w:tcW w:w="9360" w:type="dxa"/>
            <w:gridSpan w:val="6"/>
            <w:vMerge/>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r>
      <w:tr w:rsidR="00FB5ECC">
        <w:trPr>
          <w:trHeight w:val="3150"/>
        </w:trPr>
        <w:tc>
          <w:tcPr>
            <w:tcW w:w="9360" w:type="dxa"/>
            <w:gridSpan w:val="6"/>
            <w:vMerge/>
            <w:shd w:val="clear" w:color="auto" w:fill="auto"/>
            <w:tcMar>
              <w:top w:w="100" w:type="dxa"/>
              <w:left w:w="100" w:type="dxa"/>
              <w:bottom w:w="100" w:type="dxa"/>
              <w:right w:w="100" w:type="dxa"/>
            </w:tcMar>
          </w:tcPr>
          <w:p w:rsidR="00FB5ECC" w:rsidRDefault="00FB5ECC">
            <w:pPr>
              <w:widowControl w:val="0"/>
              <w:pBdr>
                <w:top w:val="nil"/>
                <w:left w:val="nil"/>
                <w:bottom w:val="nil"/>
                <w:right w:val="nil"/>
                <w:between w:val="nil"/>
              </w:pBdr>
              <w:spacing w:line="240" w:lineRule="auto"/>
              <w:rPr>
                <w:b/>
                <w:color w:val="004234"/>
                <w:sz w:val="18"/>
                <w:szCs w:val="18"/>
              </w:rPr>
            </w:pPr>
          </w:p>
        </w:tc>
      </w:tr>
    </w:tbl>
    <w:p w:rsidR="00FB5ECC" w:rsidRDefault="00FB5ECC">
      <w:pPr>
        <w:spacing w:line="360" w:lineRule="auto"/>
        <w:rPr>
          <w:b/>
          <w:color w:val="004234"/>
          <w:sz w:val="26"/>
          <w:szCs w:val="26"/>
        </w:rPr>
      </w:pPr>
    </w:p>
    <w:sectPr w:rsidR="00FB5ECC">
      <w:headerReference w:type="default" r:id="rId9"/>
      <w:footerReference w:type="default" r:id="rId10"/>
      <w:pgSz w:w="12240" w:h="15840"/>
      <w:pgMar w:top="360" w:right="1440" w:bottom="36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8FF" w:rsidRDefault="007B58FF">
      <w:pPr>
        <w:spacing w:line="240" w:lineRule="auto"/>
      </w:pPr>
      <w:r>
        <w:separator/>
      </w:r>
    </w:p>
  </w:endnote>
  <w:endnote w:type="continuationSeparator" w:id="0">
    <w:p w:rsidR="007B58FF" w:rsidRDefault="007B5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CC" w:rsidRDefault="007B58FF">
    <w:pPr>
      <w:spacing w:line="240" w:lineRule="auto"/>
      <w:jc w:val="center"/>
      <w:rPr>
        <w:sz w:val="20"/>
        <w:szCs w:val="20"/>
      </w:rPr>
    </w:pPr>
    <w:r>
      <w:rPr>
        <w:sz w:val="20"/>
        <w:szCs w:val="20"/>
      </w:rPr>
      <w:t xml:space="preserve">Rabbit Run Community Arts Association | </w:t>
    </w:r>
    <w:r>
      <w:rPr>
        <w:color w:val="004234"/>
        <w:sz w:val="20"/>
        <w:szCs w:val="20"/>
      </w:rPr>
      <w:t>P.O. Box 235 49 Park Street Madison, OH 44057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8FF" w:rsidRDefault="007B58FF">
      <w:pPr>
        <w:spacing w:line="240" w:lineRule="auto"/>
      </w:pPr>
      <w:r>
        <w:separator/>
      </w:r>
    </w:p>
  </w:footnote>
  <w:footnote w:type="continuationSeparator" w:id="0">
    <w:p w:rsidR="007B58FF" w:rsidRDefault="007B58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CC" w:rsidRDefault="007B58FF">
    <w:r>
      <w:rPr>
        <w:noProof/>
        <w:lang w:val="en-US"/>
      </w:rPr>
      <w:drawing>
        <wp:inline distT="114300" distB="114300" distL="114300" distR="114300">
          <wp:extent cx="1609370" cy="9001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09370" cy="90011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A1FEF"/>
    <w:multiLevelType w:val="multilevel"/>
    <w:tmpl w:val="BCC0B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4220781"/>
    <w:multiLevelType w:val="multilevel"/>
    <w:tmpl w:val="44A6E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F605272"/>
    <w:multiLevelType w:val="multilevel"/>
    <w:tmpl w:val="5D3C5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5ECC"/>
    <w:rsid w:val="00357C74"/>
    <w:rsid w:val="007B58FF"/>
    <w:rsid w:val="00FB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57C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57C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abbitrun.org/betty-jean-green-scholarship-fun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User</cp:lastModifiedBy>
  <cp:revision>2</cp:revision>
  <dcterms:created xsi:type="dcterms:W3CDTF">2024-08-28T19:51:00Z</dcterms:created>
  <dcterms:modified xsi:type="dcterms:W3CDTF">2024-08-28T19:51:00Z</dcterms:modified>
</cp:coreProperties>
</file>